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8E7" w14:textId="4D375AF3" w:rsidR="00E75F67" w:rsidRPr="003765C5" w:rsidRDefault="0071573B" w:rsidP="00C23DEA">
      <w:pPr>
        <w:pStyle w:val="Body"/>
        <w:spacing w:after="0" w:line="240" w:lineRule="auto"/>
        <w:jc w:val="center"/>
        <w:rPr>
          <w:rFonts w:hAnsi="Arial" w:cs="Arial"/>
          <w:b/>
          <w:bCs/>
          <w:color w:val="auto"/>
          <w:sz w:val="26"/>
          <w:szCs w:val="26"/>
        </w:rPr>
      </w:pPr>
      <w:r w:rsidRPr="003765C5">
        <w:rPr>
          <w:rFonts w:hAnsi="Arial" w:cs="Arial"/>
          <w:b/>
          <w:bCs/>
          <w:color w:val="auto"/>
          <w:sz w:val="26"/>
          <w:szCs w:val="26"/>
        </w:rPr>
        <w:t>TISKOVÁ ZPRÁ</w:t>
      </w:r>
      <w:r w:rsidR="00B35FFE" w:rsidRPr="003765C5">
        <w:rPr>
          <w:rFonts w:hAnsi="Arial" w:cs="Arial"/>
          <w:b/>
          <w:bCs/>
          <w:color w:val="auto"/>
          <w:sz w:val="26"/>
          <w:szCs w:val="26"/>
        </w:rPr>
        <w:t xml:space="preserve">VA </w:t>
      </w:r>
      <w:r w:rsidR="007B41EC">
        <w:rPr>
          <w:rFonts w:hAnsi="Arial" w:cs="Arial"/>
          <w:b/>
          <w:bCs/>
          <w:color w:val="auto"/>
          <w:sz w:val="26"/>
          <w:szCs w:val="26"/>
        </w:rPr>
        <w:t>28</w:t>
      </w:r>
      <w:r w:rsidR="00B35FFE" w:rsidRPr="003765C5">
        <w:rPr>
          <w:rFonts w:hAnsi="Arial" w:cs="Arial"/>
          <w:b/>
          <w:bCs/>
          <w:color w:val="auto"/>
          <w:sz w:val="26"/>
          <w:szCs w:val="26"/>
        </w:rPr>
        <w:t>.</w:t>
      </w:r>
      <w:r w:rsidR="003765C5" w:rsidRPr="003765C5">
        <w:rPr>
          <w:rFonts w:hAnsi="Arial" w:cs="Arial"/>
          <w:b/>
          <w:bCs/>
          <w:color w:val="auto"/>
          <w:sz w:val="26"/>
          <w:szCs w:val="26"/>
        </w:rPr>
        <w:t xml:space="preserve"> </w:t>
      </w:r>
      <w:r w:rsidR="007B41EC">
        <w:rPr>
          <w:rFonts w:hAnsi="Arial" w:cs="Arial"/>
          <w:b/>
          <w:bCs/>
          <w:color w:val="auto"/>
          <w:sz w:val="26"/>
          <w:szCs w:val="26"/>
        </w:rPr>
        <w:t>8</w:t>
      </w:r>
      <w:r w:rsidR="00B35FFE" w:rsidRPr="003765C5">
        <w:rPr>
          <w:rFonts w:hAnsi="Arial" w:cs="Arial"/>
          <w:b/>
          <w:bCs/>
          <w:color w:val="auto"/>
          <w:sz w:val="26"/>
          <w:szCs w:val="26"/>
        </w:rPr>
        <w:t>.</w:t>
      </w:r>
      <w:r w:rsidR="003765C5" w:rsidRPr="003765C5">
        <w:rPr>
          <w:rFonts w:hAnsi="Arial" w:cs="Arial"/>
          <w:b/>
          <w:bCs/>
          <w:color w:val="auto"/>
          <w:sz w:val="26"/>
          <w:szCs w:val="26"/>
        </w:rPr>
        <w:t xml:space="preserve"> </w:t>
      </w:r>
      <w:r w:rsidRPr="003765C5">
        <w:rPr>
          <w:rFonts w:hAnsi="Arial" w:cs="Arial"/>
          <w:b/>
          <w:bCs/>
          <w:color w:val="auto"/>
          <w:sz w:val="26"/>
          <w:szCs w:val="26"/>
        </w:rPr>
        <w:t>20</w:t>
      </w:r>
      <w:r w:rsidR="007B41EC">
        <w:rPr>
          <w:rFonts w:hAnsi="Arial" w:cs="Arial"/>
          <w:b/>
          <w:bCs/>
          <w:color w:val="auto"/>
          <w:sz w:val="26"/>
          <w:szCs w:val="26"/>
        </w:rPr>
        <w:t>21</w:t>
      </w:r>
    </w:p>
    <w:p w14:paraId="6D16C9E1" w14:textId="77777777" w:rsidR="00E75F67" w:rsidRPr="003765C5" w:rsidRDefault="0071573B" w:rsidP="00C23DEA">
      <w:pPr>
        <w:pStyle w:val="Body"/>
        <w:spacing w:after="0" w:line="240" w:lineRule="auto"/>
        <w:jc w:val="center"/>
        <w:rPr>
          <w:rFonts w:hAnsi="Arial" w:cs="Arial"/>
          <w:b/>
          <w:bCs/>
          <w:color w:val="auto"/>
          <w:sz w:val="26"/>
          <w:szCs w:val="26"/>
        </w:rPr>
      </w:pPr>
      <w:r w:rsidRPr="003765C5">
        <w:rPr>
          <w:rFonts w:hAnsi="Arial" w:cs="Arial"/>
          <w:b/>
          <w:bCs/>
          <w:color w:val="auto"/>
          <w:sz w:val="26"/>
          <w:szCs w:val="26"/>
        </w:rPr>
        <w:t>NESTATUTÁRNÍ CENY</w:t>
      </w:r>
    </w:p>
    <w:p w14:paraId="56DC267E" w14:textId="77777777" w:rsidR="003765C5" w:rsidRPr="00B66494" w:rsidRDefault="003765C5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</w:p>
    <w:p w14:paraId="35536C11" w14:textId="77777777" w:rsidR="00AF1C40" w:rsidRPr="00AE3AFA" w:rsidRDefault="00AF1C40" w:rsidP="00C23DEA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szCs w:val="24"/>
        </w:rPr>
      </w:pPr>
      <w:r w:rsidRPr="00AE3AFA">
        <w:rPr>
          <w:rFonts w:hAnsi="Arial" w:cs="Arial"/>
          <w:b/>
          <w:bCs/>
          <w:caps/>
          <w:color w:val="auto"/>
          <w:sz w:val="24"/>
          <w:szCs w:val="24"/>
        </w:rPr>
        <w:t xml:space="preserve">CENA mezinárodní filmové kritiky </w:t>
      </w:r>
    </w:p>
    <w:p w14:paraId="2AB8BA9B" w14:textId="77777777" w:rsidR="006571E6" w:rsidRDefault="00B6065A" w:rsidP="00C23DEA">
      <w:pPr>
        <w:tabs>
          <w:tab w:val="left" w:pos="567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Mezinárodní federace filmových kritiků uděluje Cenu FIPRESCI</w:t>
      </w:r>
      <w:r w:rsidR="00991315">
        <w:rPr>
          <w:rFonts w:ascii="Arial" w:hAnsi="Arial" w:cs="Arial"/>
          <w:sz w:val="20"/>
          <w:szCs w:val="20"/>
          <w:lang w:val="cs-CZ"/>
        </w:rPr>
        <w:t xml:space="preserve"> filmu z Hlavní soutěže, který podle poroty nejlépe reprezentuje filmové umění a jeho inovativní podoby.</w:t>
      </w:r>
      <w:r w:rsidR="00523DD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0339A13" w14:textId="2E205DBC" w:rsidR="00AF1C40" w:rsidRDefault="006571E6" w:rsidP="00C23DEA">
      <w:pPr>
        <w:tabs>
          <w:tab w:val="left" w:pos="567"/>
        </w:tabs>
        <w:rPr>
          <w:rFonts w:ascii="Arial" w:hAnsi="Arial" w:cs="Arial"/>
          <w:sz w:val="20"/>
          <w:szCs w:val="20"/>
          <w:lang w:val="cs-CZ"/>
        </w:rPr>
      </w:pPr>
      <w:r w:rsidRPr="006571E6">
        <w:rPr>
          <w:rFonts w:ascii="Arial" w:hAnsi="Arial" w:cs="Arial"/>
          <w:sz w:val="20"/>
          <w:szCs w:val="20"/>
          <w:lang w:val="cs-CZ"/>
        </w:rPr>
        <w:t>Cena FIPRESCI letošního ročníku MFF Karlovy Vary je spojena se jménem Jana Folla (1951–2021), jednoho z nejvýraznějších českých filmových novinářů, který zásadně ovlivnil několik generací tuzemské filmové kritiky.</w:t>
      </w:r>
    </w:p>
    <w:p w14:paraId="40319214" w14:textId="77777777" w:rsidR="00991315" w:rsidRPr="00B66494" w:rsidRDefault="00991315" w:rsidP="00C23DEA">
      <w:pPr>
        <w:tabs>
          <w:tab w:val="left" w:pos="567"/>
        </w:tabs>
        <w:rPr>
          <w:rFonts w:ascii="Arial" w:hAnsi="Arial" w:cs="Arial"/>
          <w:sz w:val="20"/>
          <w:szCs w:val="20"/>
          <w:lang w:val="cs-CZ"/>
        </w:rPr>
      </w:pPr>
    </w:p>
    <w:p w14:paraId="16AAB3BB" w14:textId="77777777" w:rsidR="00AF1C40" w:rsidRPr="00B66494" w:rsidRDefault="00AF1C40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B66494">
        <w:rPr>
          <w:rFonts w:hAnsi="Arial" w:cs="Arial"/>
          <w:color w:val="auto"/>
        </w:rPr>
        <w:t>POROTA FIPRESCI</w:t>
      </w:r>
    </w:p>
    <w:p w14:paraId="50E26991" w14:textId="65A3A97A" w:rsidR="00075665" w:rsidRPr="00B66494" w:rsidRDefault="00075665" w:rsidP="00C23DEA">
      <w:pPr>
        <w:rPr>
          <w:rFonts w:ascii="Arial" w:hAnsi="Arial" w:cs="Arial"/>
          <w:b/>
          <w:sz w:val="20"/>
          <w:szCs w:val="20"/>
          <w:lang w:val="cs-CZ"/>
        </w:rPr>
      </w:pPr>
      <w:r w:rsidRPr="00B66494">
        <w:rPr>
          <w:rFonts w:ascii="Arial" w:hAnsi="Arial" w:cs="Arial"/>
          <w:b/>
          <w:sz w:val="20"/>
          <w:szCs w:val="20"/>
          <w:lang w:val="cs-CZ"/>
        </w:rPr>
        <w:t>Birgit Beumers</w:t>
      </w:r>
      <w:r w:rsidRPr="00B66494">
        <w:rPr>
          <w:rFonts w:ascii="Arial" w:hAnsi="Arial" w:cs="Arial"/>
          <w:sz w:val="20"/>
          <w:szCs w:val="20"/>
          <w:lang w:val="cs-CZ"/>
        </w:rPr>
        <w:t>, Velká Británie</w:t>
      </w:r>
    </w:p>
    <w:p w14:paraId="18F8BFBD" w14:textId="1B20BB1A" w:rsidR="00075665" w:rsidRPr="00B66494" w:rsidRDefault="00075665" w:rsidP="00C23DEA">
      <w:pPr>
        <w:rPr>
          <w:rFonts w:ascii="Arial" w:hAnsi="Arial" w:cs="Arial"/>
          <w:b/>
          <w:sz w:val="20"/>
          <w:szCs w:val="20"/>
          <w:lang w:val="cs-CZ"/>
        </w:rPr>
      </w:pPr>
      <w:r w:rsidRPr="00B66494">
        <w:rPr>
          <w:rFonts w:ascii="Arial" w:hAnsi="Arial" w:cs="Arial"/>
          <w:b/>
          <w:sz w:val="20"/>
          <w:szCs w:val="20"/>
          <w:lang w:val="cs-CZ"/>
        </w:rPr>
        <w:t>Eirik Bull</w:t>
      </w:r>
      <w:r w:rsidRPr="00B66494">
        <w:rPr>
          <w:rFonts w:ascii="Arial" w:hAnsi="Arial" w:cs="Arial"/>
          <w:sz w:val="20"/>
          <w:szCs w:val="20"/>
          <w:lang w:val="cs-CZ"/>
        </w:rPr>
        <w:t>, Norsko</w:t>
      </w:r>
    </w:p>
    <w:p w14:paraId="19E063E5" w14:textId="6D8FCB1E" w:rsidR="00075665" w:rsidRPr="00B66494" w:rsidRDefault="00075665" w:rsidP="00C23DEA">
      <w:pPr>
        <w:rPr>
          <w:rFonts w:ascii="Arial" w:hAnsi="Arial" w:cs="Arial"/>
          <w:sz w:val="20"/>
          <w:szCs w:val="20"/>
          <w:lang w:val="cs-CZ"/>
        </w:rPr>
      </w:pPr>
      <w:r w:rsidRPr="00B66494">
        <w:rPr>
          <w:rFonts w:ascii="Arial" w:hAnsi="Arial" w:cs="Arial"/>
          <w:b/>
          <w:sz w:val="20"/>
          <w:szCs w:val="20"/>
          <w:lang w:val="cs-CZ"/>
        </w:rPr>
        <w:t>Adéla Mrázová</w:t>
      </w:r>
      <w:r w:rsidRPr="00B66494">
        <w:rPr>
          <w:rFonts w:ascii="Arial" w:hAnsi="Arial" w:cs="Arial"/>
          <w:sz w:val="20"/>
          <w:szCs w:val="20"/>
          <w:lang w:val="cs-CZ"/>
        </w:rPr>
        <w:t>, Česká republika</w:t>
      </w:r>
    </w:p>
    <w:p w14:paraId="5C6F8BDD" w14:textId="43FE13D7" w:rsidR="00AF1C40" w:rsidRDefault="00AF1C40" w:rsidP="00C23DEA">
      <w:pPr>
        <w:rPr>
          <w:rFonts w:ascii="Arial" w:hAnsi="Arial" w:cs="Arial"/>
          <w:sz w:val="20"/>
          <w:szCs w:val="20"/>
          <w:lang w:val="cs-CZ"/>
        </w:rPr>
      </w:pPr>
    </w:p>
    <w:p w14:paraId="054BF042" w14:textId="77777777" w:rsidR="00A73E35" w:rsidRPr="00B66494" w:rsidRDefault="00A73E35" w:rsidP="00C23DEA">
      <w:pPr>
        <w:rPr>
          <w:rFonts w:ascii="Arial" w:hAnsi="Arial" w:cs="Arial"/>
          <w:sz w:val="20"/>
          <w:szCs w:val="20"/>
          <w:lang w:val="cs-CZ"/>
        </w:rPr>
      </w:pPr>
    </w:p>
    <w:p w14:paraId="373405C9" w14:textId="77777777" w:rsidR="00AF10CF" w:rsidRDefault="00AF10CF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AF10CF">
        <w:rPr>
          <w:rFonts w:hAnsi="Arial" w:cs="Arial"/>
          <w:b/>
          <w:bCs/>
          <w:color w:val="auto"/>
        </w:rPr>
        <w:t>Zkouška</w:t>
      </w:r>
      <w:r>
        <w:rPr>
          <w:rFonts w:hAnsi="Arial" w:cs="Arial"/>
          <w:color w:val="auto"/>
        </w:rPr>
        <w:t xml:space="preserve"> / </w:t>
      </w:r>
      <w:r w:rsidRPr="00DD38BC">
        <w:rPr>
          <w:rFonts w:hAnsi="Arial" w:cs="Arial"/>
          <w:color w:val="auto"/>
        </w:rPr>
        <w:t>Ezmûn</w:t>
      </w:r>
    </w:p>
    <w:p w14:paraId="61CECDE7" w14:textId="77777777" w:rsidR="00AF10CF" w:rsidRDefault="00AF10CF" w:rsidP="00C23DEA">
      <w:pPr>
        <w:pStyle w:val="Body"/>
        <w:spacing w:after="0" w:line="240" w:lineRule="auto"/>
        <w:rPr>
          <w:rFonts w:hAnsi="Arial" w:cs="Arial"/>
          <w:color w:val="auto"/>
        </w:rPr>
      </w:pPr>
      <w:r>
        <w:rPr>
          <w:rFonts w:hAnsi="Arial" w:cs="Arial"/>
          <w:color w:val="auto"/>
        </w:rPr>
        <w:t xml:space="preserve">Režie: </w:t>
      </w:r>
      <w:r w:rsidRPr="00DD38BC">
        <w:rPr>
          <w:rFonts w:hAnsi="Arial" w:cs="Arial"/>
          <w:color w:val="auto"/>
        </w:rPr>
        <w:t>Shawkat Amin Korki</w:t>
      </w:r>
    </w:p>
    <w:p w14:paraId="55BE079C" w14:textId="3D0DF943" w:rsidR="00AF10CF" w:rsidRDefault="00AF10CF" w:rsidP="00C23DEA">
      <w:pPr>
        <w:pStyle w:val="Body"/>
        <w:spacing w:after="0" w:line="240" w:lineRule="auto"/>
        <w:rPr>
          <w:rFonts w:hAnsi="Arial" w:cs="Arial"/>
          <w:color w:val="auto"/>
        </w:rPr>
      </w:pPr>
      <w:r>
        <w:rPr>
          <w:rFonts w:hAnsi="Arial" w:cs="Arial"/>
          <w:color w:val="auto"/>
        </w:rPr>
        <w:t xml:space="preserve">Německo, </w:t>
      </w:r>
      <w:r w:rsidR="001735B9" w:rsidRPr="001735B9">
        <w:rPr>
          <w:rFonts w:hAnsi="Arial" w:cs="Arial"/>
          <w:color w:val="auto"/>
        </w:rPr>
        <w:t>Irácký Kurdistán</w:t>
      </w:r>
      <w:r>
        <w:rPr>
          <w:rFonts w:hAnsi="Arial" w:cs="Arial"/>
          <w:color w:val="auto"/>
        </w:rPr>
        <w:t>, Katar, 2021</w:t>
      </w:r>
    </w:p>
    <w:p w14:paraId="1E3C7463" w14:textId="77777777" w:rsidR="009D0D91" w:rsidRPr="00B66494" w:rsidRDefault="009D0D91" w:rsidP="00C23DEA">
      <w:pPr>
        <w:rPr>
          <w:rFonts w:ascii="Arial" w:hAnsi="Arial" w:cs="Arial"/>
          <w:strike/>
          <w:sz w:val="20"/>
          <w:szCs w:val="20"/>
          <w:highlight w:val="red"/>
          <w:lang w:val="cs-CZ"/>
        </w:rPr>
      </w:pPr>
    </w:p>
    <w:p w14:paraId="19408CE2" w14:textId="5033CBC0" w:rsidR="00225902" w:rsidRDefault="00225902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highlight w:val="yellow"/>
        </w:rPr>
      </w:pPr>
    </w:p>
    <w:p w14:paraId="6E1C5D2A" w14:textId="77777777" w:rsidR="00A73E35" w:rsidRPr="00B66494" w:rsidRDefault="00A73E35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highlight w:val="yellow"/>
        </w:rPr>
      </w:pPr>
    </w:p>
    <w:p w14:paraId="12137BC6" w14:textId="4C840A27" w:rsidR="00AF1C40" w:rsidRDefault="00AF1C40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854FF5">
        <w:rPr>
          <w:rFonts w:hAnsi="Arial" w:cs="Arial"/>
          <w:b/>
          <w:bCs/>
          <w:caps/>
          <w:color w:val="auto"/>
          <w:sz w:val="24"/>
          <w:szCs w:val="24"/>
        </w:rPr>
        <w:t>CENA ekumenické POROTy</w:t>
      </w:r>
    </w:p>
    <w:p w14:paraId="008647DF" w14:textId="662ED607" w:rsidR="00B6065A" w:rsidRPr="00B66494" w:rsidRDefault="00991315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</w:rPr>
      </w:pPr>
      <w:r>
        <w:rPr>
          <w:rFonts w:hAnsi="Arial" w:cs="Arial"/>
        </w:rPr>
        <w:t>Ekumenická porota od roku 1994 oceňuje filmy z Hlavní soutěže, které mají nejen vysokou uměleckou úroveň, ale zároveň si kladou důležité otázky týkající se společenských, politických, etických a duchovních hodnot. Vyzdvihuje režiséry, kteří kladou důraz na hledání pravdy, spravedlnosti a naděje v souladu s křesťanskou naukou.</w:t>
      </w:r>
    </w:p>
    <w:p w14:paraId="1080093D" w14:textId="77777777" w:rsidR="00AF1C40" w:rsidRPr="00B66494" w:rsidRDefault="00AF1C40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</w:rPr>
      </w:pPr>
    </w:p>
    <w:p w14:paraId="1AEF2661" w14:textId="77777777" w:rsidR="00AF1C40" w:rsidRPr="00B66494" w:rsidRDefault="00AF1C40" w:rsidP="00C23DEA">
      <w:pPr>
        <w:pStyle w:val="Body"/>
        <w:spacing w:after="0" w:line="240" w:lineRule="auto"/>
        <w:rPr>
          <w:rFonts w:hAnsi="Arial" w:cs="Arial"/>
          <w:caps/>
          <w:color w:val="auto"/>
        </w:rPr>
      </w:pPr>
      <w:r w:rsidRPr="00B66494">
        <w:rPr>
          <w:rFonts w:hAnsi="Arial" w:cs="Arial"/>
          <w:caps/>
          <w:color w:val="auto"/>
        </w:rPr>
        <w:t>EKUMENICKÁ POROTA</w:t>
      </w:r>
    </w:p>
    <w:p w14:paraId="2C26B2F5" w14:textId="2176DDA0" w:rsidR="00075665" w:rsidRPr="00B66494" w:rsidRDefault="00075665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B66494">
        <w:rPr>
          <w:rFonts w:hAnsi="Arial" w:cs="Arial"/>
          <w:b/>
          <w:color w:val="auto"/>
        </w:rPr>
        <w:t>Pierre-Auguste Henry</w:t>
      </w:r>
      <w:r w:rsidRPr="00B66494">
        <w:rPr>
          <w:rFonts w:hAnsi="Arial" w:cs="Arial"/>
          <w:color w:val="auto"/>
        </w:rPr>
        <w:t xml:space="preserve">, Francie </w:t>
      </w:r>
    </w:p>
    <w:p w14:paraId="63AC31DA" w14:textId="1F4126B6" w:rsidR="00075665" w:rsidRPr="00B66494" w:rsidRDefault="00075665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B66494">
        <w:rPr>
          <w:rFonts w:hAnsi="Arial" w:cs="Arial"/>
          <w:b/>
          <w:color w:val="auto"/>
        </w:rPr>
        <w:t>Angelika Obert</w:t>
      </w:r>
      <w:r w:rsidRPr="00B66494">
        <w:rPr>
          <w:rFonts w:hAnsi="Arial" w:cs="Arial"/>
          <w:color w:val="auto"/>
        </w:rPr>
        <w:t>, Německo</w:t>
      </w:r>
      <w:r w:rsidRPr="00B66494">
        <w:rPr>
          <w:rFonts w:hAnsi="Arial" w:cs="Arial"/>
          <w:color w:val="auto"/>
        </w:rPr>
        <w:br/>
      </w:r>
      <w:r w:rsidRPr="00B66494">
        <w:rPr>
          <w:rFonts w:hAnsi="Arial" w:cs="Arial"/>
          <w:b/>
          <w:color w:val="auto"/>
        </w:rPr>
        <w:t>Joel Ruml</w:t>
      </w:r>
      <w:r w:rsidRPr="00B66494">
        <w:rPr>
          <w:rFonts w:hAnsi="Arial" w:cs="Arial"/>
          <w:color w:val="auto"/>
        </w:rPr>
        <w:t>, Česká republika</w:t>
      </w:r>
    </w:p>
    <w:p w14:paraId="1651DD25" w14:textId="2B420507" w:rsidR="00AF1C40" w:rsidRDefault="00AF1C40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highlight w:val="yellow"/>
        </w:rPr>
      </w:pPr>
    </w:p>
    <w:p w14:paraId="1EC7A22E" w14:textId="77777777" w:rsidR="00B66494" w:rsidRPr="00B66494" w:rsidRDefault="00B66494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highlight w:val="yellow"/>
        </w:rPr>
      </w:pPr>
    </w:p>
    <w:p w14:paraId="41BB11FE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AF10CF">
        <w:rPr>
          <w:rFonts w:hAnsi="Arial" w:cs="Arial"/>
          <w:b/>
          <w:color w:val="auto"/>
        </w:rPr>
        <w:t>Strahinja</w:t>
      </w:r>
      <w:r w:rsidRPr="00753707">
        <w:rPr>
          <w:rFonts w:hAnsi="Arial" w:cs="Arial"/>
          <w:bCs/>
          <w:color w:val="auto"/>
        </w:rPr>
        <w:t xml:space="preserve"> / Strahinja Banović</w:t>
      </w:r>
    </w:p>
    <w:p w14:paraId="40AE27F9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753707">
        <w:rPr>
          <w:rFonts w:hAnsi="Arial" w:cs="Arial"/>
          <w:bCs/>
          <w:color w:val="auto"/>
        </w:rPr>
        <w:t>Režie: Stefan Arsenijević</w:t>
      </w:r>
    </w:p>
    <w:p w14:paraId="7440481B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753707">
        <w:rPr>
          <w:rFonts w:hAnsi="Arial" w:cs="Arial"/>
          <w:bCs/>
          <w:color w:val="auto"/>
        </w:rPr>
        <w:t>Srbsko, Francie, Lucembursko, Bulharsko, Litva, 2021</w:t>
      </w:r>
    </w:p>
    <w:p w14:paraId="63D9A3C7" w14:textId="77777777" w:rsidR="00AF1C40" w:rsidRPr="00B66494" w:rsidRDefault="00AF1C40" w:rsidP="00C23DEA">
      <w:pPr>
        <w:pStyle w:val="Body"/>
        <w:spacing w:after="0" w:line="240" w:lineRule="auto"/>
        <w:rPr>
          <w:rFonts w:hAnsi="Arial" w:cs="Arial"/>
          <w:bCs/>
          <w:strike/>
          <w:color w:val="auto"/>
          <w:highlight w:val="red"/>
        </w:rPr>
      </w:pPr>
    </w:p>
    <w:p w14:paraId="66BE00A1" w14:textId="77777777" w:rsidR="003D7234" w:rsidRPr="00866975" w:rsidRDefault="003D7234" w:rsidP="00C23DEA">
      <w:pPr>
        <w:jc w:val="both"/>
        <w:rPr>
          <w:rFonts w:ascii="Arial" w:eastAsia="Calibri Light" w:hAnsi="Arial" w:cs="Arial"/>
          <w:iCs/>
          <w:sz w:val="20"/>
          <w:szCs w:val="20"/>
          <w:lang w:val="en-GB"/>
        </w:rPr>
      </w:pPr>
      <w:r w:rsidRPr="00866975">
        <w:rPr>
          <w:rFonts w:ascii="Arial" w:eastAsia="Calibri Light" w:hAnsi="Arial" w:cs="Arial"/>
          <w:iCs/>
          <w:sz w:val="20"/>
          <w:szCs w:val="20"/>
          <w:lang w:val="en-GB"/>
        </w:rPr>
        <w:t>Jak daleko zajde muž bojující o svou lásku?</w:t>
      </w:r>
    </w:p>
    <w:p w14:paraId="222B02A6" w14:textId="77777777" w:rsidR="003D7234" w:rsidRPr="00866975" w:rsidRDefault="003D7234" w:rsidP="00C23DEA">
      <w:pPr>
        <w:jc w:val="both"/>
        <w:rPr>
          <w:rFonts w:ascii="Arial" w:eastAsia="Calibri Light" w:hAnsi="Arial" w:cs="Arial"/>
          <w:iCs/>
          <w:sz w:val="20"/>
          <w:szCs w:val="20"/>
          <w:lang w:val="en-GB"/>
        </w:rPr>
      </w:pPr>
      <w:r w:rsidRPr="00866975">
        <w:rPr>
          <w:rFonts w:ascii="Arial" w:eastAsia="Calibri Light" w:hAnsi="Arial" w:cs="Arial"/>
          <w:iCs/>
          <w:sz w:val="20"/>
          <w:szCs w:val="20"/>
          <w:lang w:val="en-GB"/>
        </w:rPr>
        <w:t>Kolik snese žena, které je upřeno právo na seberealizaci?</w:t>
      </w:r>
    </w:p>
    <w:p w14:paraId="67114BD5" w14:textId="77777777" w:rsidR="003D7234" w:rsidRPr="00866975" w:rsidRDefault="003D7234" w:rsidP="00C23DEA">
      <w:pPr>
        <w:jc w:val="both"/>
        <w:rPr>
          <w:rFonts w:ascii="Arial" w:eastAsia="Calibri Light" w:hAnsi="Arial" w:cs="Arial"/>
          <w:b/>
          <w:bCs/>
          <w:iCs/>
          <w:sz w:val="20"/>
          <w:szCs w:val="20"/>
          <w:highlight w:val="yellow"/>
          <w:lang w:val="en-GB"/>
        </w:rPr>
      </w:pPr>
      <w:r w:rsidRPr="00C23DEA">
        <w:rPr>
          <w:rFonts w:ascii="Arial" w:eastAsia="Calibri Light" w:hAnsi="Arial" w:cs="Arial"/>
          <w:b/>
          <w:bCs/>
          <w:iCs/>
          <w:sz w:val="20"/>
          <w:szCs w:val="20"/>
          <w:lang w:val="en-GB"/>
        </w:rPr>
        <w:t>Strahinja</w:t>
      </w:r>
      <w:r w:rsidRPr="00866975">
        <w:rPr>
          <w:rFonts w:ascii="Arial" w:eastAsia="Calibri Light" w:hAnsi="Arial" w:cs="Arial"/>
          <w:iCs/>
          <w:sz w:val="20"/>
          <w:szCs w:val="20"/>
          <w:lang w:val="en-GB"/>
        </w:rPr>
        <w:t xml:space="preserve"> vypráví velkolepý humanistický příběh o lásce, který balancuje mezi realistickými, až dokumentárními výjevy a nadčasovou poetikou. Jedná se o film, který tematizuje krutou zkušenost migrace a dodává jí dimenzi eposu, který se postupně překlopí do pašijového příběhu.</w:t>
      </w:r>
    </w:p>
    <w:p w14:paraId="03BEEE13" w14:textId="693ED240" w:rsidR="00AF1C40" w:rsidRPr="00B66494" w:rsidRDefault="00AF1C40" w:rsidP="00C23DEA">
      <w:pPr>
        <w:pStyle w:val="Body"/>
        <w:spacing w:after="0" w:line="240" w:lineRule="auto"/>
        <w:rPr>
          <w:rFonts w:hAnsi="Arial" w:cs="Arial"/>
          <w:b/>
          <w:bCs/>
          <w:color w:val="auto"/>
          <w:highlight w:val="yellow"/>
        </w:rPr>
      </w:pPr>
    </w:p>
    <w:p w14:paraId="2A14C7AE" w14:textId="4D4CBC96" w:rsidR="00386D62" w:rsidRDefault="00386D62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13EBB191" w14:textId="5407D0CE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4AE25377" w14:textId="67A8D3E5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52D5E5F6" w14:textId="72E3EC2D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3088A741" w14:textId="0585356B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625F0450" w14:textId="723564F9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056FA497" w14:textId="2709D959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3FE3F06B" w14:textId="268AFE7B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3D5184B5" w14:textId="7B5CED4A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37083269" w14:textId="5082A9CE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3FB91E80" w14:textId="77777777" w:rsidR="00A73E35" w:rsidRPr="00AF10CF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4EBFF57D" w14:textId="119AE00A" w:rsidR="00AF1C40" w:rsidRPr="00AF10CF" w:rsidRDefault="00B66494" w:rsidP="00C23DEA">
      <w:pPr>
        <w:pStyle w:val="Body"/>
        <w:spacing w:after="0" w:line="240" w:lineRule="auto"/>
        <w:rPr>
          <w:rFonts w:hAnsi="Arial" w:cs="Arial"/>
          <w:b/>
          <w:bCs/>
          <w:color w:val="auto"/>
          <w:sz w:val="24"/>
          <w:szCs w:val="24"/>
        </w:rPr>
      </w:pPr>
      <w:r w:rsidRPr="00AF10CF">
        <w:rPr>
          <w:rFonts w:hAnsi="Arial" w:cs="Arial"/>
          <w:b/>
          <w:bCs/>
          <w:color w:val="auto"/>
          <w:sz w:val="24"/>
          <w:szCs w:val="24"/>
        </w:rPr>
        <w:lastRenderedPageBreak/>
        <w:t>ZVLAŠTNÍ UZNÁNÍ</w:t>
      </w:r>
      <w:r w:rsidR="00F559B8">
        <w:rPr>
          <w:rFonts w:hAnsi="Arial" w:cs="Arial"/>
          <w:b/>
          <w:bCs/>
          <w:color w:val="auto"/>
          <w:sz w:val="24"/>
          <w:szCs w:val="24"/>
        </w:rPr>
        <w:t xml:space="preserve"> EKUMENICKÉ POROTY</w:t>
      </w:r>
    </w:p>
    <w:p w14:paraId="3539AB28" w14:textId="77777777" w:rsidR="00AF1C40" w:rsidRPr="00AF10CF" w:rsidRDefault="00AF1C40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23E95B2D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AF10CF">
        <w:rPr>
          <w:rFonts w:hAnsi="Arial" w:cs="Arial"/>
          <w:b/>
          <w:color w:val="auto"/>
        </w:rPr>
        <w:t>Sborovna</w:t>
      </w:r>
      <w:r w:rsidRPr="00753707">
        <w:rPr>
          <w:rFonts w:hAnsi="Arial" w:cs="Arial"/>
          <w:bCs/>
          <w:color w:val="auto"/>
        </w:rPr>
        <w:t xml:space="preserve"> / Zbornica</w:t>
      </w:r>
    </w:p>
    <w:p w14:paraId="4A5B8877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753707">
        <w:rPr>
          <w:rFonts w:hAnsi="Arial" w:cs="Arial"/>
          <w:bCs/>
          <w:color w:val="auto"/>
        </w:rPr>
        <w:t>Režie: Sonja Tarokić</w:t>
      </w:r>
    </w:p>
    <w:p w14:paraId="348F2322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753707">
        <w:rPr>
          <w:rFonts w:hAnsi="Arial" w:cs="Arial"/>
          <w:bCs/>
          <w:color w:val="auto"/>
        </w:rPr>
        <w:t>Chorvatsko, 2021</w:t>
      </w:r>
    </w:p>
    <w:p w14:paraId="0D1598FD" w14:textId="77777777" w:rsidR="00C67B77" w:rsidRPr="00A73E35" w:rsidRDefault="00C67B77" w:rsidP="00C23DEA">
      <w:pPr>
        <w:pStyle w:val="Body"/>
        <w:spacing w:after="0" w:line="240" w:lineRule="auto"/>
        <w:rPr>
          <w:rFonts w:hAnsi="Arial" w:cs="Arial"/>
          <w:bCs/>
          <w:color w:val="auto"/>
          <w:highlight w:val="red"/>
        </w:rPr>
      </w:pPr>
    </w:p>
    <w:p w14:paraId="252775B7" w14:textId="77777777" w:rsidR="00A73E35" w:rsidRPr="00A73E35" w:rsidRDefault="00A73E35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C23DEA">
        <w:rPr>
          <w:rFonts w:hAnsi="Arial" w:cs="Arial"/>
          <w:b/>
          <w:color w:val="auto"/>
        </w:rPr>
        <w:t>Sborovna</w:t>
      </w:r>
      <w:r w:rsidRPr="00A73E35">
        <w:rPr>
          <w:rFonts w:hAnsi="Arial" w:cs="Arial"/>
          <w:bCs/>
          <w:color w:val="auto"/>
        </w:rPr>
        <w:t xml:space="preserve"> sleduje čerstvě jmenovanou výchovnou poradkyni Anamariju, která neochvějně bojuje o vyšší dobro ve vzdělávací instituci, snaží se proklestit si cestu politikařením a zároveň si udržet vnitřní integritu a pečovat o ostatní. </w:t>
      </w:r>
    </w:p>
    <w:p w14:paraId="61167F48" w14:textId="0866C9E6" w:rsidR="00AF1C40" w:rsidRPr="00A73E35" w:rsidRDefault="00A73E35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A73E35">
        <w:rPr>
          <w:rFonts w:hAnsi="Arial" w:cs="Arial"/>
          <w:bCs/>
          <w:color w:val="auto"/>
        </w:rPr>
        <w:t>Debutující režisérka Sonja Tarokić předkládá výjimečně rozmanitou paletu filmového řemesla, nejen díky hrám se záběry, ale především díky upřímně a lidsky napsaným postavám. Energická, univerzálně srozumitelná a povzbudivá pocta všem pedagogům po celém světě.</w:t>
      </w:r>
    </w:p>
    <w:p w14:paraId="6A5C4036" w14:textId="79746DC0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highlight w:val="yellow"/>
        </w:rPr>
      </w:pPr>
    </w:p>
    <w:p w14:paraId="02A35D02" w14:textId="77777777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highlight w:val="yellow"/>
        </w:rPr>
      </w:pPr>
    </w:p>
    <w:p w14:paraId="4B2F1F81" w14:textId="77777777" w:rsidR="00A73E35" w:rsidRPr="00B66494" w:rsidRDefault="00A73E35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highlight w:val="yellow"/>
        </w:rPr>
      </w:pPr>
    </w:p>
    <w:p w14:paraId="371DE052" w14:textId="69106B0B" w:rsidR="00AF1C40" w:rsidRPr="007B6C06" w:rsidRDefault="00AF1C40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7B6C06">
        <w:rPr>
          <w:rFonts w:hAnsi="Arial" w:cs="Arial"/>
          <w:b/>
          <w:bCs/>
          <w:caps/>
          <w:color w:val="auto"/>
          <w:sz w:val="24"/>
          <w:szCs w:val="24"/>
        </w:rPr>
        <w:t>CENA FEDEORA</w:t>
      </w:r>
    </w:p>
    <w:p w14:paraId="10338A9A" w14:textId="565AB89C" w:rsidR="00AF1C40" w:rsidRPr="00B66494" w:rsidRDefault="00991315" w:rsidP="00C23DEA">
      <w:pPr>
        <w:pStyle w:val="Body"/>
        <w:spacing w:after="0" w:line="240" w:lineRule="auto"/>
        <w:rPr>
          <w:rFonts w:hAnsi="Arial" w:cs="Arial"/>
          <w:color w:val="auto"/>
        </w:rPr>
      </w:pPr>
      <w:r>
        <w:rPr>
          <w:rFonts w:hAnsi="Arial" w:cs="Arial"/>
          <w:color w:val="auto"/>
        </w:rPr>
        <w:t>Federace filmových kritiků z Evropy a Středomoří FEDEORA, jejíž poroty udělují ceny na několika významných filmových festivalech, byla založena v roce 2010 v Cannes. Porota FEDEORA oceňuje nejlepší snímek v </w:t>
      </w:r>
      <w:r w:rsidR="00F559B8">
        <w:rPr>
          <w:rFonts w:hAnsi="Arial" w:cs="Arial"/>
          <w:color w:val="auto"/>
        </w:rPr>
        <w:t>S</w:t>
      </w:r>
      <w:r>
        <w:rPr>
          <w:rFonts w:hAnsi="Arial" w:cs="Arial"/>
          <w:color w:val="auto"/>
        </w:rPr>
        <w:t>outěži Na východ od Západu.</w:t>
      </w:r>
    </w:p>
    <w:p w14:paraId="2458DD23" w14:textId="77777777" w:rsidR="00AF1C40" w:rsidRPr="00B66494" w:rsidRDefault="00AF1C40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00283B1F" w14:textId="77777777" w:rsidR="00AF1C40" w:rsidRPr="00B66494" w:rsidRDefault="00AF1C40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B66494">
        <w:rPr>
          <w:rFonts w:hAnsi="Arial" w:cs="Arial"/>
          <w:color w:val="auto"/>
        </w:rPr>
        <w:t>POROTA FEDEORA</w:t>
      </w:r>
    </w:p>
    <w:p w14:paraId="57F514AD" w14:textId="6ABC0F4B" w:rsidR="00075665" w:rsidRPr="00B66494" w:rsidRDefault="00075665" w:rsidP="00C23DEA">
      <w:pPr>
        <w:rPr>
          <w:rFonts w:ascii="Arial" w:hAnsi="Arial" w:cs="Arial"/>
          <w:sz w:val="20"/>
          <w:szCs w:val="20"/>
          <w:lang w:val="cs-CZ"/>
        </w:rPr>
      </w:pPr>
      <w:r w:rsidRPr="00B66494">
        <w:rPr>
          <w:rFonts w:ascii="Arial" w:hAnsi="Arial" w:cs="Arial"/>
          <w:b/>
          <w:sz w:val="20"/>
          <w:szCs w:val="20"/>
          <w:lang w:val="cs-CZ"/>
        </w:rPr>
        <w:t>Natascha Drubek-Meyer</w:t>
      </w:r>
      <w:r w:rsidRPr="00B66494">
        <w:rPr>
          <w:rFonts w:ascii="Arial" w:hAnsi="Arial" w:cs="Arial"/>
          <w:sz w:val="20"/>
          <w:szCs w:val="20"/>
          <w:lang w:val="cs-CZ"/>
        </w:rPr>
        <w:t>, Německo</w:t>
      </w:r>
    </w:p>
    <w:p w14:paraId="7027043D" w14:textId="69396F03" w:rsidR="00075665" w:rsidRPr="00B66494" w:rsidRDefault="00075665" w:rsidP="00C23DEA">
      <w:pPr>
        <w:rPr>
          <w:rFonts w:ascii="Arial" w:hAnsi="Arial" w:cs="Arial"/>
          <w:sz w:val="20"/>
          <w:szCs w:val="20"/>
          <w:lang w:val="cs-CZ"/>
        </w:rPr>
      </w:pPr>
      <w:r w:rsidRPr="00B66494">
        <w:rPr>
          <w:rFonts w:ascii="Arial" w:hAnsi="Arial" w:cs="Arial"/>
          <w:b/>
          <w:sz w:val="20"/>
          <w:szCs w:val="20"/>
          <w:lang w:val="cs-CZ"/>
        </w:rPr>
        <w:t>Mihai Fulger</w:t>
      </w:r>
      <w:r w:rsidRPr="00B66494">
        <w:rPr>
          <w:rFonts w:ascii="Arial" w:hAnsi="Arial" w:cs="Arial"/>
          <w:sz w:val="20"/>
          <w:szCs w:val="20"/>
          <w:lang w:val="cs-CZ"/>
        </w:rPr>
        <w:t>, Rumunsko</w:t>
      </w:r>
    </w:p>
    <w:p w14:paraId="23DA9EBC" w14:textId="0D511BAC" w:rsidR="00075665" w:rsidRPr="00B66494" w:rsidRDefault="00075665" w:rsidP="00C23DEA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B66494">
        <w:rPr>
          <w:rFonts w:ascii="Arial" w:hAnsi="Arial" w:cs="Arial"/>
          <w:b/>
          <w:sz w:val="20"/>
          <w:szCs w:val="20"/>
          <w:lang w:val="cs-CZ"/>
        </w:rPr>
        <w:t>Nino Kovačić</w:t>
      </w:r>
      <w:r w:rsidRPr="00B66494">
        <w:rPr>
          <w:rFonts w:ascii="Arial" w:hAnsi="Arial" w:cs="Arial"/>
          <w:sz w:val="20"/>
          <w:szCs w:val="20"/>
          <w:lang w:val="cs-CZ"/>
        </w:rPr>
        <w:t>, Chorvatsko</w:t>
      </w:r>
    </w:p>
    <w:p w14:paraId="03246882" w14:textId="0FC1B749" w:rsidR="00AF1C40" w:rsidRDefault="00AF1C40" w:rsidP="00C23DEA">
      <w:pPr>
        <w:rPr>
          <w:rFonts w:hAnsi="Arial" w:cs="Arial"/>
          <w:b/>
          <w:bCs/>
          <w:sz w:val="20"/>
          <w:szCs w:val="20"/>
        </w:rPr>
      </w:pPr>
    </w:p>
    <w:p w14:paraId="15A11E06" w14:textId="77777777" w:rsidR="00B66494" w:rsidRPr="00B66494" w:rsidRDefault="00B66494" w:rsidP="00C23DEA">
      <w:pPr>
        <w:rPr>
          <w:rFonts w:hAnsi="Arial" w:cs="Arial"/>
          <w:b/>
          <w:bCs/>
          <w:sz w:val="20"/>
          <w:szCs w:val="20"/>
        </w:rPr>
      </w:pPr>
    </w:p>
    <w:p w14:paraId="33DE292F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AF10CF">
        <w:rPr>
          <w:rFonts w:hAnsi="Arial" w:cs="Arial"/>
          <w:b/>
          <w:bCs/>
          <w:color w:val="auto"/>
        </w:rPr>
        <w:t>Otarova smrt</w:t>
      </w:r>
      <w:r w:rsidRPr="00753707">
        <w:rPr>
          <w:rFonts w:hAnsi="Arial" w:cs="Arial"/>
          <w:color w:val="auto"/>
        </w:rPr>
        <w:t xml:space="preserve"> / Otar's Death</w:t>
      </w:r>
    </w:p>
    <w:p w14:paraId="6CDEB561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753707">
        <w:rPr>
          <w:rFonts w:hAnsi="Arial" w:cs="Arial"/>
          <w:color w:val="auto"/>
        </w:rPr>
        <w:t>Režie: Ioseb "Soso" Bliadze</w:t>
      </w:r>
    </w:p>
    <w:p w14:paraId="36E14B1E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753707">
        <w:rPr>
          <w:rFonts w:hAnsi="Arial" w:cs="Arial"/>
          <w:color w:val="auto"/>
        </w:rPr>
        <w:t>Gruzie, Německo, Litva, 2021</w:t>
      </w:r>
    </w:p>
    <w:p w14:paraId="6693185A" w14:textId="77777777" w:rsidR="00AF1C40" w:rsidRPr="003D7234" w:rsidRDefault="00AF1C40" w:rsidP="00C23DEA">
      <w:pPr>
        <w:rPr>
          <w:rFonts w:ascii="Arial" w:hAnsi="Arial" w:cs="Arial"/>
          <w:color w:val="222222"/>
          <w:sz w:val="20"/>
          <w:szCs w:val="20"/>
          <w:highlight w:val="red"/>
          <w:shd w:val="clear" w:color="auto" w:fill="FFFFFF"/>
        </w:rPr>
      </w:pPr>
    </w:p>
    <w:p w14:paraId="341A16C7" w14:textId="2BC340B6" w:rsidR="00AF1C40" w:rsidRPr="003D7234" w:rsidRDefault="003D7234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  <w:r w:rsidRPr="003D7234">
        <w:rPr>
          <w:rFonts w:hAnsi="Arial" w:cs="Arial"/>
          <w:color w:val="auto"/>
          <w:shd w:val="clear" w:color="auto" w:fill="FFFFFF"/>
        </w:rPr>
        <w:t>Cena poroty FEDEORA je udělena výtečně vystavěnému dramatu, mnohovrstevnatému vyprávění o dvou rodinách, které svede dohromady nešťastná náhoda. Překvapivý gruzínský debut se zaměřuje na vztahy matek a synů a usilování o lepší budoucnost.</w:t>
      </w:r>
      <w:r w:rsidR="00AF1C40" w:rsidRPr="003D7234">
        <w:rPr>
          <w:rFonts w:hAnsi="Arial" w:cs="Arial"/>
          <w:color w:val="auto"/>
        </w:rPr>
        <w:br/>
      </w:r>
    </w:p>
    <w:p w14:paraId="388A7FA2" w14:textId="77777777" w:rsidR="00386D62" w:rsidRPr="00B66494" w:rsidRDefault="00386D62" w:rsidP="00C23DEA">
      <w:pPr>
        <w:pStyle w:val="Body"/>
        <w:spacing w:after="0" w:line="240" w:lineRule="auto"/>
        <w:rPr>
          <w:rFonts w:hAnsi="Arial" w:cs="Arial"/>
          <w:strike/>
          <w:color w:val="auto"/>
          <w:highlight w:val="yellow"/>
        </w:rPr>
      </w:pPr>
    </w:p>
    <w:p w14:paraId="67E8A137" w14:textId="510E616E" w:rsidR="00AF1C40" w:rsidRPr="00AF10CF" w:rsidRDefault="00B66494" w:rsidP="00C23DEA">
      <w:pPr>
        <w:pStyle w:val="Body"/>
        <w:spacing w:after="0" w:line="240" w:lineRule="auto"/>
        <w:rPr>
          <w:rFonts w:hAnsi="Arial" w:cs="Arial"/>
          <w:b/>
          <w:color w:val="auto"/>
          <w:sz w:val="24"/>
          <w:szCs w:val="24"/>
        </w:rPr>
      </w:pPr>
      <w:r w:rsidRPr="00AF10CF">
        <w:rPr>
          <w:rFonts w:hAnsi="Arial" w:cs="Arial"/>
          <w:b/>
          <w:color w:val="auto"/>
          <w:sz w:val="24"/>
          <w:szCs w:val="24"/>
        </w:rPr>
        <w:t>ZVLÁŠTNÍ UZNÁNÍ POROTY FEDEORA</w:t>
      </w:r>
    </w:p>
    <w:p w14:paraId="2E6F64FF" w14:textId="77777777" w:rsidR="00A73E35" w:rsidRDefault="00A73E35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2E550EFF" w14:textId="69D86A35" w:rsidR="00AF10CF" w:rsidRPr="00D2345F" w:rsidRDefault="00AF10CF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  <w:r w:rsidRPr="00D2345F">
        <w:rPr>
          <w:rFonts w:hAnsi="Arial" w:cs="Arial"/>
          <w:b/>
          <w:bCs/>
          <w:color w:val="auto"/>
        </w:rPr>
        <w:t>Jednotka intenzivního života</w:t>
      </w:r>
    </w:p>
    <w:p w14:paraId="102D2A9A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753707">
        <w:rPr>
          <w:rFonts w:hAnsi="Arial" w:cs="Arial"/>
          <w:color w:val="auto"/>
        </w:rPr>
        <w:t>Režie: Adéla Komrzý</w:t>
      </w:r>
    </w:p>
    <w:p w14:paraId="2FC80C62" w14:textId="77777777" w:rsidR="00AF10CF" w:rsidRPr="00753707" w:rsidRDefault="00AF10CF" w:rsidP="00C23DEA">
      <w:pPr>
        <w:pStyle w:val="Body"/>
        <w:spacing w:after="0" w:line="240" w:lineRule="auto"/>
        <w:rPr>
          <w:rFonts w:hAnsi="Arial" w:cs="Arial"/>
          <w:color w:val="auto"/>
        </w:rPr>
      </w:pPr>
      <w:r w:rsidRPr="00753707">
        <w:rPr>
          <w:rFonts w:hAnsi="Arial" w:cs="Arial"/>
          <w:color w:val="auto"/>
        </w:rPr>
        <w:t>Česká republika, 2021</w:t>
      </w:r>
    </w:p>
    <w:p w14:paraId="6C2FD622" w14:textId="77777777" w:rsidR="00AF1C40" w:rsidRPr="003D7234" w:rsidRDefault="00AF1C40" w:rsidP="00C23DEA">
      <w:pPr>
        <w:pStyle w:val="Body"/>
        <w:spacing w:after="0" w:line="240" w:lineRule="auto"/>
        <w:rPr>
          <w:rFonts w:hAnsi="Arial" w:cs="Arial"/>
          <w:color w:val="auto"/>
          <w:highlight w:val="red"/>
        </w:rPr>
      </w:pPr>
    </w:p>
    <w:p w14:paraId="5EB9BC6C" w14:textId="274F4134" w:rsidR="00386D62" w:rsidRPr="003D7234" w:rsidRDefault="003D7234" w:rsidP="00C23DEA">
      <w:pPr>
        <w:pStyle w:val="Body"/>
        <w:spacing w:after="0" w:line="240" w:lineRule="auto"/>
        <w:rPr>
          <w:rFonts w:hAnsi="Arial" w:cs="Arial"/>
          <w:color w:val="auto"/>
          <w:shd w:val="clear" w:color="auto" w:fill="FFFFFF"/>
        </w:rPr>
      </w:pPr>
      <w:r w:rsidRPr="003D7234">
        <w:rPr>
          <w:rFonts w:hAnsi="Arial" w:cs="Arial"/>
          <w:color w:val="auto"/>
          <w:shd w:val="clear" w:color="auto" w:fill="FFFFFF"/>
        </w:rPr>
        <w:t>Porota FEDEORA se rozhodla udělit zvláštní uznání dokumentárnímu debutu, který odvážně otevírá citlivé téma paliativní péče a debatu o tom, že smrt je součástí života.</w:t>
      </w:r>
    </w:p>
    <w:p w14:paraId="0A45549E" w14:textId="26852569" w:rsidR="00AF1C40" w:rsidRDefault="00AF1C40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5CF8E57D" w14:textId="02825A24" w:rsidR="003D7234" w:rsidRDefault="003D7234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5DC8BFD6" w14:textId="512F11FD" w:rsidR="00A73E35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15D1E8F6" w14:textId="30E2D4DF" w:rsidR="00A73E35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090D4F00" w14:textId="5E9C5A43" w:rsidR="00A73E35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2F3F9D13" w14:textId="3679A87C" w:rsidR="00A73E35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74417AEE" w14:textId="0F15ED28" w:rsidR="00A73E35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5737D233" w14:textId="6D80AF4E" w:rsidR="00A73E35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7CD22530" w14:textId="57CA7F15" w:rsidR="00C23DEA" w:rsidRDefault="00C23DEA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0E7A3C19" w14:textId="77777777" w:rsidR="00C23DEA" w:rsidRDefault="00C23DEA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5C6920F2" w14:textId="4821D61B" w:rsidR="00A73E35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551F9CC1" w14:textId="38CD74E0" w:rsidR="00A73E35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3D098A45" w14:textId="77777777" w:rsidR="00A73E35" w:rsidRPr="00B66494" w:rsidRDefault="00A73E35" w:rsidP="00C23DEA">
      <w:pPr>
        <w:pStyle w:val="Body"/>
        <w:spacing w:after="0" w:line="240" w:lineRule="auto"/>
        <w:rPr>
          <w:rFonts w:hAnsi="Arial" w:cs="Arial"/>
          <w:color w:val="auto"/>
          <w:highlight w:val="yellow"/>
        </w:rPr>
      </w:pPr>
    </w:p>
    <w:p w14:paraId="20CBF331" w14:textId="77777777" w:rsidR="00AF1C40" w:rsidRPr="00601EF7" w:rsidRDefault="00AF1C40" w:rsidP="00C23DEA">
      <w:pPr>
        <w:pStyle w:val="Body"/>
        <w:spacing w:after="0" w:line="240" w:lineRule="auto"/>
        <w:rPr>
          <w:rFonts w:hAnsi="Arial" w:cs="Arial"/>
          <w:b/>
          <w:bCs/>
          <w:caps/>
          <w:color w:val="auto"/>
          <w:sz w:val="24"/>
          <w:szCs w:val="24"/>
        </w:rPr>
      </w:pPr>
      <w:r w:rsidRPr="00601EF7">
        <w:rPr>
          <w:rFonts w:hAnsi="Arial" w:cs="Arial"/>
          <w:b/>
          <w:bCs/>
          <w:caps/>
          <w:color w:val="auto"/>
          <w:sz w:val="24"/>
          <w:szCs w:val="24"/>
        </w:rPr>
        <w:lastRenderedPageBreak/>
        <w:t>Cena Europa Cinemas Label</w:t>
      </w:r>
    </w:p>
    <w:p w14:paraId="4B3D5557" w14:textId="6612079B" w:rsidR="00AF1C40" w:rsidRPr="00B66494" w:rsidRDefault="00991315" w:rsidP="00C23DEA">
      <w:pPr>
        <w:pStyle w:val="Body"/>
        <w:spacing w:after="0" w:line="240" w:lineRule="auto"/>
        <w:rPr>
          <w:rFonts w:hAnsi="Arial" w:cs="Arial"/>
          <w:color w:val="auto"/>
        </w:rPr>
      </w:pPr>
      <w:r>
        <w:rPr>
          <w:rFonts w:hAnsi="Arial" w:cs="Arial"/>
          <w:color w:val="auto"/>
        </w:rPr>
        <w:t xml:space="preserve">O ceně Europa Cinemas Label, která se uděluje od roku 2003 na pěti evropských festivalech, rozhoduje porota složená z provozovatelů kin ze sítě Europa Cinemas. Jejím cílem je zlepšit propagaci a distribuci vítězných snímků a udržet filmy déle v povědomí diváků. Cena Europa Cinemas Label se uděluje nejlepšímu evropskému filmu z Hlavní soutěže a ze </w:t>
      </w:r>
      <w:r w:rsidR="00F559B8">
        <w:rPr>
          <w:rFonts w:hAnsi="Arial" w:cs="Arial"/>
          <w:color w:val="auto"/>
        </w:rPr>
        <w:t>S</w:t>
      </w:r>
      <w:r>
        <w:rPr>
          <w:rFonts w:hAnsi="Arial" w:cs="Arial"/>
          <w:color w:val="auto"/>
        </w:rPr>
        <w:t>outěže Na východ od Západu</w:t>
      </w:r>
    </w:p>
    <w:p w14:paraId="0AFFBE31" w14:textId="77777777" w:rsidR="00AF1C40" w:rsidRPr="00B66494" w:rsidRDefault="00AF1C40" w:rsidP="00C23DEA">
      <w:pPr>
        <w:pStyle w:val="Body"/>
        <w:spacing w:after="0" w:line="240" w:lineRule="auto"/>
        <w:rPr>
          <w:rFonts w:hAnsi="Arial" w:cs="Arial"/>
          <w:color w:val="auto"/>
        </w:rPr>
      </w:pPr>
    </w:p>
    <w:p w14:paraId="103015DA" w14:textId="77777777" w:rsidR="00AF1C40" w:rsidRPr="00B66494" w:rsidRDefault="00AF1C40" w:rsidP="00C23DEA">
      <w:pPr>
        <w:pStyle w:val="Body"/>
        <w:spacing w:after="0" w:line="240" w:lineRule="auto"/>
        <w:rPr>
          <w:rFonts w:hAnsi="Arial" w:cs="Arial"/>
          <w:caps/>
        </w:rPr>
      </w:pPr>
      <w:r w:rsidRPr="00B66494">
        <w:rPr>
          <w:rFonts w:hAnsi="Arial" w:cs="Arial"/>
          <w:caps/>
        </w:rPr>
        <w:t>Porota Europa Cinemas</w:t>
      </w:r>
    </w:p>
    <w:p w14:paraId="5872B059" w14:textId="68BE91DF" w:rsidR="00075665" w:rsidRPr="00B66494" w:rsidRDefault="00075665" w:rsidP="00C23DEA">
      <w:pPr>
        <w:rPr>
          <w:rFonts w:ascii="Arial" w:hAnsi="Arial" w:cs="Arial"/>
          <w:bCs/>
          <w:sz w:val="20"/>
          <w:szCs w:val="20"/>
          <w:lang w:val="cs-CZ"/>
        </w:rPr>
      </w:pPr>
      <w:bookmarkStart w:id="0" w:name="_Hlk518575224"/>
      <w:r w:rsidRPr="00B66494">
        <w:rPr>
          <w:rFonts w:ascii="Arial" w:hAnsi="Arial" w:cs="Arial"/>
          <w:b/>
          <w:bCs/>
          <w:sz w:val="20"/>
          <w:szCs w:val="20"/>
          <w:lang w:val="cs-CZ"/>
        </w:rPr>
        <w:t>Linda Arbanová</w:t>
      </w:r>
      <w:r w:rsidRPr="00B66494">
        <w:rPr>
          <w:rFonts w:ascii="Arial" w:hAnsi="Arial" w:cs="Arial"/>
          <w:bCs/>
          <w:sz w:val="20"/>
          <w:szCs w:val="20"/>
          <w:lang w:val="cs-CZ"/>
        </w:rPr>
        <w:t>, Česká republika</w:t>
      </w:r>
    </w:p>
    <w:p w14:paraId="42E41AB4" w14:textId="2DD6A08B" w:rsidR="00075665" w:rsidRPr="00B66494" w:rsidRDefault="00075665" w:rsidP="00C23DEA">
      <w:pPr>
        <w:rPr>
          <w:rFonts w:ascii="Arial" w:hAnsi="Arial" w:cs="Arial"/>
          <w:bCs/>
          <w:sz w:val="20"/>
          <w:szCs w:val="20"/>
          <w:lang w:val="cs-CZ"/>
        </w:rPr>
      </w:pPr>
      <w:r w:rsidRPr="00B66494">
        <w:rPr>
          <w:rFonts w:ascii="Arial" w:hAnsi="Arial" w:cs="Arial"/>
          <w:b/>
          <w:bCs/>
          <w:sz w:val="20"/>
          <w:szCs w:val="20"/>
          <w:lang w:val="cs-CZ"/>
        </w:rPr>
        <w:t>Erika Borsos</w:t>
      </w:r>
      <w:r w:rsidRPr="00B66494">
        <w:rPr>
          <w:rFonts w:ascii="Arial" w:hAnsi="Arial" w:cs="Arial"/>
          <w:bCs/>
          <w:sz w:val="20"/>
          <w:szCs w:val="20"/>
          <w:lang w:val="cs-CZ"/>
        </w:rPr>
        <w:t>, Maďarsko</w:t>
      </w:r>
    </w:p>
    <w:p w14:paraId="43E13319" w14:textId="4F65B8D3" w:rsidR="00075665" w:rsidRPr="00B66494" w:rsidRDefault="00075665" w:rsidP="00C23DEA">
      <w:pPr>
        <w:rPr>
          <w:rFonts w:ascii="Arial" w:hAnsi="Arial" w:cs="Arial"/>
          <w:bCs/>
          <w:sz w:val="20"/>
          <w:szCs w:val="20"/>
          <w:lang w:val="cs-CZ"/>
        </w:rPr>
      </w:pPr>
      <w:r w:rsidRPr="00B66494">
        <w:rPr>
          <w:rFonts w:ascii="Arial" w:hAnsi="Arial" w:cs="Arial"/>
          <w:b/>
          <w:bCs/>
          <w:sz w:val="20"/>
          <w:szCs w:val="20"/>
          <w:lang w:val="cs-CZ"/>
        </w:rPr>
        <w:t>Gregor Janežič</w:t>
      </w:r>
      <w:r w:rsidRPr="00B66494">
        <w:rPr>
          <w:rFonts w:ascii="Arial" w:hAnsi="Arial" w:cs="Arial"/>
          <w:bCs/>
          <w:sz w:val="20"/>
          <w:szCs w:val="20"/>
          <w:lang w:val="cs-CZ"/>
        </w:rPr>
        <w:t>, Slovinsko</w:t>
      </w:r>
    </w:p>
    <w:bookmarkEnd w:id="0"/>
    <w:p w14:paraId="2C2C0908" w14:textId="6BA580DF" w:rsidR="00AF1C40" w:rsidRDefault="00AF1C40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474DD3C3" w14:textId="77777777" w:rsidR="00B66494" w:rsidRPr="00B66494" w:rsidRDefault="00B66494" w:rsidP="00C23DEA">
      <w:pPr>
        <w:pStyle w:val="Body"/>
        <w:spacing w:after="0" w:line="240" w:lineRule="auto"/>
        <w:rPr>
          <w:rFonts w:hAnsi="Arial" w:cs="Arial"/>
          <w:b/>
          <w:bCs/>
          <w:color w:val="auto"/>
        </w:rPr>
      </w:pPr>
    </w:p>
    <w:p w14:paraId="160E9249" w14:textId="77777777" w:rsidR="00AF10CF" w:rsidRPr="00DD38BC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30239F">
        <w:rPr>
          <w:rFonts w:hAnsi="Arial" w:cs="Arial"/>
          <w:b/>
          <w:color w:val="auto"/>
        </w:rPr>
        <w:t>Strahinja</w:t>
      </w:r>
      <w:r w:rsidRPr="00DD38BC">
        <w:rPr>
          <w:rFonts w:hAnsi="Arial" w:cs="Arial"/>
          <w:bCs/>
          <w:color w:val="auto"/>
        </w:rPr>
        <w:t xml:space="preserve"> / Strahinja Banović</w:t>
      </w:r>
    </w:p>
    <w:p w14:paraId="480EAF0B" w14:textId="77777777" w:rsidR="00AF10CF" w:rsidRPr="00DD38BC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DD38BC">
        <w:rPr>
          <w:rFonts w:hAnsi="Arial" w:cs="Arial"/>
          <w:bCs/>
          <w:color w:val="auto"/>
        </w:rPr>
        <w:t>Režie: Stefan Arsenijević</w:t>
      </w:r>
    </w:p>
    <w:p w14:paraId="765E1F7F" w14:textId="77777777" w:rsidR="00AF10CF" w:rsidRPr="00DD38BC" w:rsidRDefault="00AF10CF" w:rsidP="00C23DEA">
      <w:pPr>
        <w:pStyle w:val="Body"/>
        <w:spacing w:after="0" w:line="240" w:lineRule="auto"/>
        <w:rPr>
          <w:rFonts w:hAnsi="Arial" w:cs="Arial"/>
          <w:bCs/>
          <w:color w:val="auto"/>
        </w:rPr>
      </w:pPr>
      <w:r w:rsidRPr="00DD38BC">
        <w:rPr>
          <w:rFonts w:hAnsi="Arial" w:cs="Arial"/>
          <w:bCs/>
          <w:color w:val="auto"/>
        </w:rPr>
        <w:t>Srbsko, Francie, Lucembursko, Bulharsko, Litva, 2021</w:t>
      </w:r>
    </w:p>
    <w:p w14:paraId="6F94EC22" w14:textId="77777777" w:rsidR="00F128B0" w:rsidRPr="003D7234" w:rsidRDefault="00F128B0" w:rsidP="00C23DEA">
      <w:pPr>
        <w:pStyle w:val="Body"/>
        <w:spacing w:after="0" w:line="240" w:lineRule="auto"/>
        <w:rPr>
          <w:rFonts w:hAnsi="Arial" w:cs="Arial"/>
          <w:color w:val="auto"/>
          <w:highlight w:val="red"/>
        </w:rPr>
      </w:pPr>
    </w:p>
    <w:p w14:paraId="15ADD0AE" w14:textId="144D6803" w:rsidR="00D60B62" w:rsidRPr="003D7234" w:rsidRDefault="003D7234" w:rsidP="00C23DEA">
      <w:pPr>
        <w:pStyle w:val="Body"/>
        <w:spacing w:after="0" w:line="240" w:lineRule="auto"/>
        <w:jc w:val="both"/>
        <w:rPr>
          <w:rFonts w:hAnsi="Arial" w:cs="Arial"/>
          <w:color w:val="auto"/>
        </w:rPr>
      </w:pPr>
      <w:r w:rsidRPr="003D7234">
        <w:rPr>
          <w:rFonts w:hAnsi="Arial" w:cs="Arial"/>
          <w:color w:val="auto"/>
        </w:rPr>
        <w:t>Film</w:t>
      </w:r>
      <w:r>
        <w:rPr>
          <w:rFonts w:hAnsi="Arial" w:cs="Arial"/>
          <w:color w:val="auto"/>
        </w:rPr>
        <w:t xml:space="preserve"> </w:t>
      </w:r>
      <w:r>
        <w:rPr>
          <w:rFonts w:hAnsi="Arial" w:cs="Arial"/>
          <w:b/>
          <w:color w:val="auto"/>
        </w:rPr>
        <w:t>St</w:t>
      </w:r>
      <w:r w:rsidRPr="0030239F">
        <w:rPr>
          <w:rFonts w:hAnsi="Arial" w:cs="Arial"/>
          <w:b/>
          <w:color w:val="auto"/>
        </w:rPr>
        <w:t>rahinja</w:t>
      </w:r>
      <w:r w:rsidRPr="00DD38BC">
        <w:rPr>
          <w:rFonts w:hAnsi="Arial" w:cs="Arial"/>
          <w:bCs/>
          <w:color w:val="auto"/>
        </w:rPr>
        <w:t xml:space="preserve"> </w:t>
      </w:r>
      <w:r>
        <w:rPr>
          <w:rFonts w:hAnsi="Arial" w:cs="Arial"/>
          <w:bCs/>
          <w:color w:val="auto"/>
        </w:rPr>
        <w:t>(</w:t>
      </w:r>
      <w:r w:rsidRPr="00DD38BC">
        <w:rPr>
          <w:rFonts w:hAnsi="Arial" w:cs="Arial"/>
          <w:bCs/>
          <w:color w:val="auto"/>
        </w:rPr>
        <w:t>Strahinja Banović</w:t>
      </w:r>
      <w:r>
        <w:rPr>
          <w:rFonts w:hAnsi="Arial" w:cs="Arial"/>
          <w:bCs/>
          <w:color w:val="auto"/>
        </w:rPr>
        <w:t>)</w:t>
      </w:r>
      <w:r w:rsidRPr="003D7234">
        <w:rPr>
          <w:rFonts w:hAnsi="Arial" w:cs="Arial"/>
          <w:color w:val="auto"/>
        </w:rPr>
        <w:t xml:space="preserve"> skvěle prezentuje jeden z nejpalčivějších problémů dnešní doby, jímž je migrace. Porota Europa Cinemas Label se zamilovala do příběhu, který umně kombinuje tradiční poému s veskrze současnou problematikou. Mladý režisér Stefan Arsenijević ukazuje život migrantů precizně a bez příkras, a přesto tak, že se kdokoli s důvěrnými vztahovými potížemi ústřední dvojice dokáže ztotožnit. Film jsme ocenili pro jeho výbornou práci s kamerou, která svou hladkostí přispívá k poselství příběhu. Také nás okouzlily půvabné herecké výkony, a věříme, že tento film má díky svému silnému, hlubokému a emotivnímu příběhu významný potenciál oslovit celou řadu diváků v evropských kinech.</w:t>
      </w:r>
    </w:p>
    <w:sectPr w:rsidR="00D60B62" w:rsidRPr="003D7234">
      <w:headerReference w:type="default" r:id="rId6"/>
      <w:headerReference w:type="first" r:id="rId7"/>
      <w:pgSz w:w="11900" w:h="16840"/>
      <w:pgMar w:top="1134" w:right="1134" w:bottom="1134" w:left="1134" w:header="51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CF1C" w14:textId="77777777" w:rsidR="006C4550" w:rsidRDefault="006C4550">
      <w:r>
        <w:separator/>
      </w:r>
    </w:p>
  </w:endnote>
  <w:endnote w:type="continuationSeparator" w:id="0">
    <w:p w14:paraId="16940BC6" w14:textId="77777777" w:rsidR="006C4550" w:rsidRDefault="006C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4EC1" w14:textId="77777777" w:rsidR="006C4550" w:rsidRDefault="006C4550">
      <w:r>
        <w:separator/>
      </w:r>
    </w:p>
  </w:footnote>
  <w:footnote w:type="continuationSeparator" w:id="0">
    <w:p w14:paraId="016C97F8" w14:textId="77777777" w:rsidR="006C4550" w:rsidRDefault="006C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41DE" w14:textId="77777777" w:rsidR="00E75F67" w:rsidRDefault="0071573B">
    <w:pPr>
      <w:pStyle w:val="Header"/>
      <w:jc w:val="center"/>
    </w:pPr>
    <w:r>
      <w:rPr>
        <w:noProof/>
        <w:lang w:val="en-GB" w:eastAsia="en-GB"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45D76FBE" wp14:editId="74E6A629">
              <wp:simplePos x="0" y="0"/>
              <wp:positionH relativeFrom="page">
                <wp:posOffset>180022</wp:posOffset>
              </wp:positionH>
              <wp:positionV relativeFrom="page">
                <wp:posOffset>9865360</wp:posOffset>
              </wp:positionV>
              <wp:extent cx="7200268" cy="360049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8" cy="360049"/>
                        <a:chOff x="-1" y="-1"/>
                        <a:chExt cx="7200267" cy="360048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12618E" w14:textId="77777777" w:rsidR="00E75F67" w:rsidRDefault="0071573B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D76FBE"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origin="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uIdQIAAKwGAAAOAAAAZHJzL2Uyb0RvYy54bWzMlUtu2zAQhvcFegeC+0Sy4lqOEDkIktoo&#10;UDQB0h6ApiiJBV8lacu5fYeUrMhuVylaVAtZw8dw5vtn6JvbgxRoz6zjWpV4dplixBTVFVdNib99&#10;XV8sMXKeqIoIrViJX5jDt6v37246U7BMt1pUzCJwolzRmRK33psiSRxtmSTuUhumYLLWVhIPpm2S&#10;ypIOvEuRZGm6SDptK2M1Zc7B6EM/iVfRf10z6h/r2jGPRIkhNh/fNr634Z2sbkjRWGJaTocwyBui&#10;kIQrOHR09UA8QTvLf3ElObXa6dpfUi0TXdecspgDZDNLz7LZWL0zMZem6BozYgK0Z5ze7JZ+2T9Z&#10;xCvQLs2v8vlsmYFiikjQqo/uznqkt9+BZIDVmaaAPRtrns2THQaa3gr5H2orwy/sRYeI+WXEzA4e&#10;URjMQbhsAcdQmLtapOn8uteBtiBW2HYxwwjm4CfqQ9uPJ1vzydZlWJIcD05CfGM4nYGicq/c3J9x&#10;e26JYVEOFxicc1scucV1aOS5CBGGUGDPCM0VDvj9hthF1qee9amfMrueJB6ZjYmTwljnN0xLFD5K&#10;bINgwT/Zf3a+Z3RcEoadFrxacyGiYZvtvbBoT6BN1vEZsJ4sEwp1UChZnkIrUQLtWgvSn6J08BXV&#10;ktxDSwsuSzxPwzO4EiocxWJTDiEFKj2H8LXV1UusKVAxCtdj+3cKQl31lX+mYP5fKjhB/peF8Yft&#10;YajhXiPUwY1ZYvdjRyzDSHxS0FrzD/kMmtpPDTs1tlND7eS9hmqDTieKthruZOptrFil73Ze1zxW&#10;7WthQJuPdRH7HK7E2PrD9R3u3Kkd17/+yax+AgAA//8DAFBLAwQUAAYACAAAACEAPB3Dz+IAAAAN&#10;AQAADwAAAGRycy9kb3ducmV2LnhtbEyPTWuDQBCG74X8h2UKvTXrKkqwriGEtKdQaBIovU3ciUrc&#10;XXE3av59N6f2Nh8P7zxTrGfdsZEG11ojQSwjYGQqq1pTSzgd319XwJxHo7CzhiTcycG6XDwVmCs7&#10;mS8aD75mIcS4HCU03vc5565qSKNb2p5M2F3soNGHdqi5GnAK4brjcRRlXGNrwoUGe9o2VF0PNy3h&#10;Y8Jpk4jduL9etvefY/r5vRck5cvzvHkD5mn2fzA89IM6lMHpbG9GOdZJiFdJIMM8TZMM2IMQWRwD&#10;O4cqE1ECvCz4/y/KXwAAAP//AwBQSwECLQAUAAYACAAAACEAtoM4kv4AAADhAQAAEwAAAAAAAAAA&#10;AAAAAAAAAAAAW0NvbnRlbnRfVHlwZXNdLnhtbFBLAQItABQABgAIAAAAIQA4/SH/1gAAAJQBAAAL&#10;AAAAAAAAAAAAAAAAAC8BAABfcmVscy8ucmVsc1BLAQItABQABgAIAAAAIQDaCnuIdQIAAKwGAAAO&#10;AAAAAAAAAAAAAAAAAC4CAABkcnMvZTJvRG9jLnhtbFBLAQItABQABgAIAAAAIQA8HcPP4gAAAA0B&#10;AAAPAAAAAAAAAAAAAAAAAM8EAABkcnMvZG93bnJldi54bWxQSwUGAAAAAAQABADzAAAA3gUAAAAA&#10;">
              <v:rect id="Shape 1073741826" o:spid="_x0000_s1027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8wxgAAAOMAAAAPAAAAZHJzL2Rvd25yZXYueG1sRE9fS8Mw&#10;EH8X/A7hBN/cpVPsqMuGKMJAUDpFX2/N2RSbS2ni1n17Iwx8vN//W64n36s9j7ELYqCYaVAsTbCd&#10;tAbe356uFqBiIrHUB2EDR46wXp2fLamy4SA177epVTlEYkUGXEpDhRgbx57iLAwsmfsKo6eUz7FF&#10;O9Ihh/se51rfoqdOcoOjgR8cN9/bH2/gZXN8/HTY1rsCPzw1u9dnXaMxlxfT/R2oxFP6F5/cG5vn&#10;6/K6vCkW8xL+fsoA4OoXAAD//wMAUEsBAi0AFAAGAAgAAAAhANvh9svuAAAAhQEAABMAAAAAAAAA&#10;AAAAAAAAAAAAAFtDb250ZW50X1R5cGVzXS54bWxQSwECLQAUAAYACAAAACEAWvQsW78AAAAVAQAA&#10;CwAAAAAAAAAAAAAAAAAfAQAAX3JlbHMvLnJlbHNQSwECLQAUAAYACAAAACEAL3HPMMYAAADjAAAA&#10;DwAAAAAAAAAAAAAAAAAHAgAAZHJzL2Rvd25yZXYueG1sUEsFBgAAAAADAAMAtwAAAPoCAAAAAA==&#10;" filled="f" stroked="f" strokeweight="1pt">
                <v:stroke miterlimit="4"/>
                <v:textbox inset="1.2699mm,1.2699mm,1.2699mm,1.2699mm">
                  <w:txbxContent>
                    <w:p w14:paraId="0012618E" w14:textId="77777777" w:rsidR="00E75F67" w:rsidRDefault="0071573B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4F817771" wp14:editId="34D01054">
          <wp:extent cx="2962662" cy="11338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8794" w14:textId="77777777" w:rsidR="00E75F67" w:rsidRDefault="0071573B">
    <w:pPr>
      <w:pStyle w:val="Header"/>
      <w:jc w:val="center"/>
    </w:pPr>
    <w:r>
      <w:rPr>
        <w:noProof/>
        <w:lang w:val="en-GB" w:eastAsia="en-GB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2D0F3E09" wp14:editId="3CCB98BD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6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6"/>
                        <a:chOff x="0" y="0"/>
                        <a:chExt cx="7200900" cy="398145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5DFC59" w14:textId="77777777" w:rsidR="00E75F67" w:rsidRDefault="0071573B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14:paraId="6AA6A6E4" w14:textId="77777777" w:rsidR="00E75F67" w:rsidRDefault="0071573B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14:paraId="165D5A64" w14:textId="77777777" w:rsidR="00E75F67" w:rsidRDefault="0071573B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0F3E09"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fsXQIAAKsGAAAOAAAAZHJzL2Uyb0RvYy54bWzMVW1v2jAQ/j5p/8Hy95EEaKERoaragSZN&#10;a6VuP8A4TuLJb7MNgX+/sxMCo+qXVpuWDyFn+853z/PcsbjdS4F2zDquVYGzUYoRU1SXXNUF/vF9&#10;9WmOkfNElURoxQp8YA7fLj9+WLQmZ2PdaFEyiyCIcnlrCtx4b/IkcbRhkriRNkzBZqWtJB5MWyel&#10;JS1ElyIZp+l10mpbGqspcw5WH7pNvIzxq4pR/1hVjnkkCgy5+fi28b0J72S5IHltiWk47dMgb8hC&#10;Eq7g0iHUA/EEbS1/EUpyarXTlR9RLRNdVZyyWANUk6UX1ayt3ppYS523tRlgAmgvcHpzWPpt92QR&#10;L4G7dDaZTbP5ZIyRIhK46rK7sx7pzU9AMoDVmjoHn7U1z+bJ9gt1Z4X695WV4Rd80T7CfBhgZnuP&#10;KCzOgLibFNigsDe5mWfT644H2gBZL9xo8/lVx6vgmByvTUJ2QzKtAUm5E2rufag9N8SwSIYLCFyi&#10;BuV0qMVzaEAzSiykAj4DZC53gN478RrKJrmxzq+Zlih8FNgGskJ0svvqfIfQ8UhYdlrwcsWFiIat&#10;N/fCoh2BFlnFpwf1j2NCoRZEMp5F4gi0aiVId4vSIRZcQ3LJPbSz4LLA0zQ8fSihwi6LDdmnFDDp&#10;UAhfG10eop6Aw0hbkNq/5C97hb8sVBBS+Y/4OwP8L9Pi95t9Nx2OMHREoRZGZoHdry2xDCPxRUF3&#10;Ta9mGYx7f27Yc2NzbqitvNcgOQCeKNpoGMpHOd1tva54FO5JG9DngzRio8NEjL3fT+8wcs/teP70&#10;H7P8DQAA//8DAFBLAwQUAAYACAAAACEAzVnnKOIAAAANAQAADwAAAGRycy9kb3ducmV2LnhtbEyP&#10;zWrDMBCE74W8g9hCb438g0VwLYcQ0p5CoUmg9KZYG9vEkoyl2M7bd3Nqb7szw+y3xXo2HRtx8K2z&#10;EuJlBAxt5XRrawmn4/vrCpgPymrVOYsS7uhhXS6eCpVrN9kvHA+hZlRifa4kNCH0Oee+atAov3Q9&#10;WvIubjAq0DrUXA9qonLT8SSKBDeqtXShUT1uG6yuh5uR8DGpaZPGu3F/vWzvP8fs83sfo5Qvz/Pm&#10;DVjAOfyF4YFP6FAS09ndrPask5CsUkqSnmWpAPZIxCIh7UyTiEUKvCz4/y/KXwAAAP//AwBQSwEC&#10;LQAUAAYACAAAACEAtoM4kv4AAADhAQAAEwAAAAAAAAAAAAAAAAAAAAAAW0NvbnRlbnRfVHlwZXNd&#10;LnhtbFBLAQItABQABgAIAAAAIQA4/SH/1gAAAJQBAAALAAAAAAAAAAAAAAAAAC8BAABfcmVscy8u&#10;cmVsc1BLAQItABQABgAIAAAAIQBZytfsXQIAAKsGAAAOAAAAAAAAAAAAAAAAAC4CAABkcnMvZTJv&#10;RG9jLnhtbFBLAQItABQABgAIAAAAIQDNWeco4gAAAA0BAAAPAAAAAAAAAAAAAAAAALcEAABkcnMv&#10;ZG93bnJldi54bWxQSwUGAAAAAAQABADzAAAAxgUAAAAA&#10;">
              <v:rect id="Shape 1073741830" o:spid="_x0000_s1030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KbywAAAOMAAAAPAAAAZHJzL2Rvd25yZXYueG1sRI/BbsIw&#10;EETvlfgHa5F6qYpNoQ2kGIRaVeLQS0k/YBUvcUpsR7YJ4e+7h0o97u7szLzNbnSdGCimNngN85kC&#10;Qb4OpvWNhu/q43EFImX0BrvgScONEuy2k7sNliZc/RcNx9wINvGpRA02576UMtWWHKZZ6Mnz7RSi&#10;w8xjbKSJeGVz18knpV6kw9ZzgsWe3izV5+PFaSjiz9JlpYbb+vBZvT9Xdni4jFrfT8f9K4hMY/4X&#10;/30fDNdXxaJYzlcLpmAmXoDc/gIAAP//AwBQSwECLQAUAAYACAAAACEA2+H2y+4AAACFAQAAEwAA&#10;AAAAAAAAAAAAAAAAAAAAW0NvbnRlbnRfVHlwZXNdLnhtbFBLAQItABQABgAIAAAAIQBa9CxbvwAA&#10;ABUBAAALAAAAAAAAAAAAAAAAAB8BAABfcmVscy8ucmVsc1BLAQItABQABgAIAAAAIQCeR/KbywAA&#10;AOMAAAAPAAAAAAAAAAAAAAAAAAcCAABkcnMvZG93bnJldi54bWxQSwUGAAAAAAMAAwC3AAAA/wIA&#10;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14:paraId="025DFC59" w14:textId="77777777" w:rsidR="00E75F67" w:rsidRDefault="0071573B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  <w:lang w:val="en-US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14:paraId="6AA6A6E4" w14:textId="77777777" w:rsidR="00E75F67" w:rsidRDefault="0071573B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14:paraId="165D5A64" w14:textId="77777777" w:rsidR="00E75F67" w:rsidRDefault="0071573B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9AF70B6" wp14:editId="0A83DF18">
          <wp:extent cx="2962662" cy="1133859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67"/>
    <w:rsid w:val="000362C8"/>
    <w:rsid w:val="00071283"/>
    <w:rsid w:val="00075665"/>
    <w:rsid w:val="00083702"/>
    <w:rsid w:val="000972B3"/>
    <w:rsid w:val="000E557A"/>
    <w:rsid w:val="00127F72"/>
    <w:rsid w:val="0014294A"/>
    <w:rsid w:val="00163B94"/>
    <w:rsid w:val="00171505"/>
    <w:rsid w:val="001735B9"/>
    <w:rsid w:val="001A1C57"/>
    <w:rsid w:val="001B458C"/>
    <w:rsid w:val="001C2CF9"/>
    <w:rsid w:val="00220B78"/>
    <w:rsid w:val="00221638"/>
    <w:rsid w:val="00221F96"/>
    <w:rsid w:val="00225902"/>
    <w:rsid w:val="0026058F"/>
    <w:rsid w:val="00263E71"/>
    <w:rsid w:val="002E7EFC"/>
    <w:rsid w:val="0030239F"/>
    <w:rsid w:val="00336810"/>
    <w:rsid w:val="003765C5"/>
    <w:rsid w:val="00386D62"/>
    <w:rsid w:val="00391750"/>
    <w:rsid w:val="003D7234"/>
    <w:rsid w:val="003E69E3"/>
    <w:rsid w:val="00416689"/>
    <w:rsid w:val="004265DE"/>
    <w:rsid w:val="00434208"/>
    <w:rsid w:val="0045505A"/>
    <w:rsid w:val="00456A85"/>
    <w:rsid w:val="004801C2"/>
    <w:rsid w:val="004E5F75"/>
    <w:rsid w:val="004F0A18"/>
    <w:rsid w:val="005051CC"/>
    <w:rsid w:val="00523DD0"/>
    <w:rsid w:val="00537129"/>
    <w:rsid w:val="00552530"/>
    <w:rsid w:val="0059039B"/>
    <w:rsid w:val="005A4F82"/>
    <w:rsid w:val="005D0643"/>
    <w:rsid w:val="005E2DBE"/>
    <w:rsid w:val="00612788"/>
    <w:rsid w:val="00616274"/>
    <w:rsid w:val="006537D0"/>
    <w:rsid w:val="00653AB0"/>
    <w:rsid w:val="006571E6"/>
    <w:rsid w:val="00657B11"/>
    <w:rsid w:val="00666657"/>
    <w:rsid w:val="00686675"/>
    <w:rsid w:val="00692288"/>
    <w:rsid w:val="00695373"/>
    <w:rsid w:val="006955A1"/>
    <w:rsid w:val="006C4550"/>
    <w:rsid w:val="006D325A"/>
    <w:rsid w:val="006D5D14"/>
    <w:rsid w:val="00705A07"/>
    <w:rsid w:val="00707441"/>
    <w:rsid w:val="0071573B"/>
    <w:rsid w:val="00723BAA"/>
    <w:rsid w:val="00735ABD"/>
    <w:rsid w:val="0078740B"/>
    <w:rsid w:val="00793789"/>
    <w:rsid w:val="007B41EC"/>
    <w:rsid w:val="007F30A4"/>
    <w:rsid w:val="0081682A"/>
    <w:rsid w:val="0086161F"/>
    <w:rsid w:val="00864F14"/>
    <w:rsid w:val="00891C51"/>
    <w:rsid w:val="008A4C71"/>
    <w:rsid w:val="008D439C"/>
    <w:rsid w:val="008D6CDC"/>
    <w:rsid w:val="008F29C8"/>
    <w:rsid w:val="009138E4"/>
    <w:rsid w:val="00953BC8"/>
    <w:rsid w:val="009764A1"/>
    <w:rsid w:val="00991315"/>
    <w:rsid w:val="009918F7"/>
    <w:rsid w:val="0099461F"/>
    <w:rsid w:val="009A6659"/>
    <w:rsid w:val="009D0D91"/>
    <w:rsid w:val="00A07A83"/>
    <w:rsid w:val="00A11B20"/>
    <w:rsid w:val="00A73E35"/>
    <w:rsid w:val="00AA4F1F"/>
    <w:rsid w:val="00AE0176"/>
    <w:rsid w:val="00AE400B"/>
    <w:rsid w:val="00AF10CF"/>
    <w:rsid w:val="00AF1C40"/>
    <w:rsid w:val="00B0365B"/>
    <w:rsid w:val="00B22F38"/>
    <w:rsid w:val="00B340AA"/>
    <w:rsid w:val="00B35FFE"/>
    <w:rsid w:val="00B42A27"/>
    <w:rsid w:val="00B6065A"/>
    <w:rsid w:val="00B66494"/>
    <w:rsid w:val="00BB4639"/>
    <w:rsid w:val="00BD1093"/>
    <w:rsid w:val="00BE51C1"/>
    <w:rsid w:val="00BF3272"/>
    <w:rsid w:val="00C04C14"/>
    <w:rsid w:val="00C23DEA"/>
    <w:rsid w:val="00C25272"/>
    <w:rsid w:val="00C26972"/>
    <w:rsid w:val="00C34800"/>
    <w:rsid w:val="00C67B77"/>
    <w:rsid w:val="00C8181A"/>
    <w:rsid w:val="00C82386"/>
    <w:rsid w:val="00CB47E2"/>
    <w:rsid w:val="00CD6181"/>
    <w:rsid w:val="00CE02C9"/>
    <w:rsid w:val="00D00A96"/>
    <w:rsid w:val="00D17E67"/>
    <w:rsid w:val="00D2345F"/>
    <w:rsid w:val="00D420A0"/>
    <w:rsid w:val="00D60B62"/>
    <w:rsid w:val="00D65895"/>
    <w:rsid w:val="00DD7009"/>
    <w:rsid w:val="00DF0B0A"/>
    <w:rsid w:val="00E02D1F"/>
    <w:rsid w:val="00E126C8"/>
    <w:rsid w:val="00E1337F"/>
    <w:rsid w:val="00E27271"/>
    <w:rsid w:val="00E50BDB"/>
    <w:rsid w:val="00E50F00"/>
    <w:rsid w:val="00E74524"/>
    <w:rsid w:val="00E75F67"/>
    <w:rsid w:val="00E777F7"/>
    <w:rsid w:val="00EA4951"/>
    <w:rsid w:val="00F128B0"/>
    <w:rsid w:val="00F4701D"/>
    <w:rsid w:val="00F559B8"/>
    <w:rsid w:val="00FF2F3D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E8F"/>
  <w15:docId w15:val="{C474F718-2FCF-4AE2-8230-3E256215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2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Michal Bílek</cp:lastModifiedBy>
  <cp:revision>48</cp:revision>
  <cp:lastPrinted>2017-07-07T09:05:00Z</cp:lastPrinted>
  <dcterms:created xsi:type="dcterms:W3CDTF">2017-07-07T08:13:00Z</dcterms:created>
  <dcterms:modified xsi:type="dcterms:W3CDTF">2021-08-27T17:31:00Z</dcterms:modified>
</cp:coreProperties>
</file>